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DA8" w:rsidRDefault="00D91DA8" w:rsidP="00D91DA8"/>
    <w:p w:rsidR="00A34DF7" w:rsidRDefault="00A34DF7" w:rsidP="00D91DA8"/>
    <w:p w:rsidR="00A34DF7" w:rsidRDefault="00A34DF7" w:rsidP="00D91DA8"/>
    <w:p w:rsidR="00B678CD" w:rsidRPr="00B678CD" w:rsidRDefault="00B678CD" w:rsidP="00B678CD">
      <w:pPr>
        <w:pStyle w:val="Kop2"/>
        <w:rPr>
          <w:sz w:val="32"/>
          <w:szCs w:val="32"/>
        </w:rPr>
      </w:pPr>
      <w:r w:rsidRPr="00B678CD">
        <w:rPr>
          <w:sz w:val="32"/>
          <w:szCs w:val="32"/>
        </w:rPr>
        <w:t>Verlofaanvraag</w:t>
      </w:r>
    </w:p>
    <w:p w:rsidR="00B678CD" w:rsidRPr="00B678CD" w:rsidRDefault="00B678CD" w:rsidP="00B678CD"/>
    <w:p w:rsidR="00B678CD" w:rsidRPr="00A1341F" w:rsidRDefault="00B678CD" w:rsidP="00B678CD">
      <w:pPr>
        <w:rPr>
          <w:rFonts w:ascii="Calibri" w:hAnsi="Calibri"/>
          <w:sz w:val="28"/>
        </w:rPr>
      </w:pPr>
      <w:r>
        <w:rPr>
          <w:rFonts w:ascii="Calibri" w:hAnsi="Calibri"/>
          <w:sz w:val="28"/>
        </w:rPr>
        <w:t>Betreft</w:t>
      </w:r>
      <w:r w:rsidRPr="00A1341F">
        <w:rPr>
          <w:rFonts w:ascii="Calibri" w:hAnsi="Calibri"/>
          <w:sz w:val="28"/>
        </w:rPr>
        <w:t>:</w:t>
      </w:r>
      <w:r>
        <w:rPr>
          <w:rFonts w:ascii="Calibri" w:hAnsi="Calibri"/>
          <w:sz w:val="28"/>
        </w:rPr>
        <w:t xml:space="preserve"> </w:t>
      </w:r>
      <w:r w:rsidRPr="00A1341F">
        <w:rPr>
          <w:rFonts w:ascii="Calibri" w:hAnsi="Calibri"/>
          <w:sz w:val="28"/>
        </w:rPr>
        <w:t>Aanvraag bijzonder verlof</w:t>
      </w:r>
    </w:p>
    <w:p w:rsidR="00B678CD" w:rsidRPr="00A1341F" w:rsidRDefault="00B678CD" w:rsidP="00B678CD">
      <w:pPr>
        <w:rPr>
          <w:rFonts w:ascii="Calibri" w:hAnsi="Calibri"/>
          <w:sz w:val="28"/>
        </w:rPr>
      </w:pPr>
    </w:p>
    <w:p w:rsidR="00B678CD" w:rsidRPr="00A1341F" w:rsidRDefault="00B678CD" w:rsidP="00745D69">
      <w:pPr>
        <w:jc w:val="right"/>
        <w:rPr>
          <w:rFonts w:ascii="Calibri" w:hAnsi="Calibri"/>
          <w:sz w:val="28"/>
        </w:rPr>
      </w:pPr>
      <w:r>
        <w:rPr>
          <w:rFonts w:ascii="Calibri" w:hAnsi="Calibri"/>
          <w:sz w:val="28"/>
        </w:rPr>
        <w:t>Sneek</w:t>
      </w:r>
      <w:r w:rsidRPr="00A1341F">
        <w:rPr>
          <w:rFonts w:ascii="Calibri" w:hAnsi="Calibri"/>
          <w:sz w:val="28"/>
        </w:rPr>
        <w:t>, …………………………..</w:t>
      </w:r>
    </w:p>
    <w:p w:rsidR="00B678CD" w:rsidRPr="00A1341F" w:rsidRDefault="00B678CD" w:rsidP="00B678CD">
      <w:pPr>
        <w:rPr>
          <w:rFonts w:ascii="Calibri" w:hAnsi="Calibri"/>
          <w:sz w:val="28"/>
        </w:rPr>
      </w:pPr>
    </w:p>
    <w:p w:rsidR="00B678CD" w:rsidRPr="00A1341F" w:rsidRDefault="00B678CD" w:rsidP="00B678CD">
      <w:pPr>
        <w:rPr>
          <w:rFonts w:ascii="Calibri" w:hAnsi="Calibri"/>
          <w:sz w:val="28"/>
        </w:rPr>
      </w:pPr>
      <w:r w:rsidRPr="00A1341F">
        <w:rPr>
          <w:rFonts w:ascii="Calibri" w:hAnsi="Calibri"/>
          <w:sz w:val="28"/>
        </w:rPr>
        <w:t>Ondergetekende,</w:t>
      </w:r>
      <w:r w:rsidRPr="00A1341F">
        <w:rPr>
          <w:rFonts w:ascii="Calibri" w:hAnsi="Calibri"/>
          <w:sz w:val="28"/>
        </w:rPr>
        <w:tab/>
        <w:t>Naam</w:t>
      </w:r>
      <w:r w:rsidRPr="00A1341F">
        <w:rPr>
          <w:rFonts w:ascii="Calibri" w:hAnsi="Calibri"/>
          <w:sz w:val="28"/>
        </w:rPr>
        <w:tab/>
      </w:r>
      <w:r w:rsidRPr="00A1341F">
        <w:rPr>
          <w:rFonts w:ascii="Calibri" w:hAnsi="Calibri"/>
          <w:sz w:val="28"/>
        </w:rPr>
        <w:tab/>
        <w:t>: …………………………………..</w:t>
      </w:r>
    </w:p>
    <w:p w:rsidR="00B678CD" w:rsidRPr="00A1341F" w:rsidRDefault="00B678CD" w:rsidP="00B678CD">
      <w:pPr>
        <w:rPr>
          <w:rFonts w:ascii="Calibri" w:hAnsi="Calibri"/>
          <w:sz w:val="28"/>
        </w:rPr>
      </w:pPr>
      <w:r w:rsidRPr="00A1341F">
        <w:rPr>
          <w:rFonts w:ascii="Calibri" w:hAnsi="Calibri"/>
          <w:sz w:val="28"/>
        </w:rPr>
        <w:tab/>
      </w:r>
      <w:r w:rsidRPr="00A1341F">
        <w:rPr>
          <w:rFonts w:ascii="Calibri" w:hAnsi="Calibri"/>
          <w:sz w:val="28"/>
        </w:rPr>
        <w:tab/>
      </w:r>
      <w:r w:rsidRPr="00A1341F">
        <w:rPr>
          <w:rFonts w:ascii="Calibri" w:hAnsi="Calibri"/>
          <w:sz w:val="28"/>
        </w:rPr>
        <w:tab/>
        <w:t>Adres</w:t>
      </w:r>
      <w:r w:rsidRPr="00A1341F">
        <w:rPr>
          <w:rFonts w:ascii="Calibri" w:hAnsi="Calibri"/>
          <w:sz w:val="28"/>
        </w:rPr>
        <w:tab/>
      </w:r>
      <w:r w:rsidRPr="00A1341F">
        <w:rPr>
          <w:rFonts w:ascii="Calibri" w:hAnsi="Calibri"/>
          <w:sz w:val="28"/>
        </w:rPr>
        <w:tab/>
        <w:t>: …………………………………..</w:t>
      </w:r>
    </w:p>
    <w:p w:rsidR="00B678CD" w:rsidRPr="00A1341F" w:rsidRDefault="00B678CD" w:rsidP="00B678CD">
      <w:pPr>
        <w:rPr>
          <w:rFonts w:ascii="Calibri" w:hAnsi="Calibri"/>
          <w:sz w:val="28"/>
        </w:rPr>
      </w:pPr>
      <w:r w:rsidRPr="00A1341F">
        <w:rPr>
          <w:rFonts w:ascii="Calibri" w:hAnsi="Calibri"/>
          <w:sz w:val="28"/>
        </w:rPr>
        <w:tab/>
      </w:r>
      <w:r w:rsidRPr="00A1341F">
        <w:rPr>
          <w:rFonts w:ascii="Calibri" w:hAnsi="Calibri"/>
          <w:sz w:val="28"/>
        </w:rPr>
        <w:tab/>
      </w:r>
      <w:r w:rsidRPr="00A1341F">
        <w:rPr>
          <w:rFonts w:ascii="Calibri" w:hAnsi="Calibri"/>
          <w:sz w:val="28"/>
        </w:rPr>
        <w:tab/>
        <w:t>Woonplaats</w:t>
      </w:r>
      <w:r w:rsidRPr="00A1341F">
        <w:rPr>
          <w:rFonts w:ascii="Calibri" w:hAnsi="Calibri"/>
          <w:sz w:val="28"/>
        </w:rPr>
        <w:tab/>
        <w:t>: ………………………………</w:t>
      </w:r>
      <w:r w:rsidR="00745D69">
        <w:rPr>
          <w:rFonts w:ascii="Calibri" w:hAnsi="Calibri"/>
          <w:sz w:val="28"/>
        </w:rPr>
        <w:t>…..</w:t>
      </w:r>
      <w:bookmarkStart w:id="0" w:name="_GoBack"/>
      <w:bookmarkEnd w:id="0"/>
    </w:p>
    <w:p w:rsidR="00B678CD" w:rsidRPr="00A1341F" w:rsidRDefault="00B678CD" w:rsidP="00B678CD">
      <w:pPr>
        <w:rPr>
          <w:rFonts w:ascii="Calibri" w:hAnsi="Calibri"/>
          <w:sz w:val="28"/>
        </w:rPr>
      </w:pPr>
      <w:r w:rsidRPr="00A1341F">
        <w:rPr>
          <w:rFonts w:ascii="Calibri" w:hAnsi="Calibri"/>
          <w:sz w:val="28"/>
        </w:rPr>
        <w:tab/>
      </w:r>
      <w:r w:rsidRPr="00A1341F">
        <w:rPr>
          <w:rFonts w:ascii="Calibri" w:hAnsi="Calibri"/>
          <w:sz w:val="28"/>
        </w:rPr>
        <w:tab/>
      </w:r>
      <w:r w:rsidRPr="00A1341F">
        <w:rPr>
          <w:rFonts w:ascii="Calibri" w:hAnsi="Calibri"/>
          <w:sz w:val="28"/>
        </w:rPr>
        <w:tab/>
        <w:t>Telefoon</w:t>
      </w:r>
      <w:r w:rsidRPr="00A1341F">
        <w:rPr>
          <w:rFonts w:ascii="Calibri" w:hAnsi="Calibri"/>
          <w:sz w:val="28"/>
        </w:rPr>
        <w:tab/>
        <w:t>: ………………………</w:t>
      </w:r>
      <w:r w:rsidR="00745D69">
        <w:rPr>
          <w:rFonts w:ascii="Calibri" w:hAnsi="Calibri"/>
          <w:sz w:val="28"/>
        </w:rPr>
        <w:t>…………..</w:t>
      </w:r>
    </w:p>
    <w:p w:rsidR="00B678CD" w:rsidRPr="00A1341F" w:rsidRDefault="00B678CD" w:rsidP="00B678CD">
      <w:pPr>
        <w:rPr>
          <w:rFonts w:ascii="Calibri" w:hAnsi="Calibri"/>
          <w:sz w:val="28"/>
        </w:rPr>
      </w:pPr>
    </w:p>
    <w:p w:rsidR="00B678CD" w:rsidRPr="00A1341F" w:rsidRDefault="00B678CD" w:rsidP="00B678CD">
      <w:pPr>
        <w:rPr>
          <w:rFonts w:ascii="Calibri" w:hAnsi="Calibri"/>
          <w:sz w:val="28"/>
        </w:rPr>
      </w:pPr>
      <w:r w:rsidRPr="00A1341F">
        <w:rPr>
          <w:rFonts w:ascii="Calibri" w:hAnsi="Calibri"/>
          <w:sz w:val="28"/>
        </w:rPr>
        <w:t>Verzoekt hierbij om vrijstelling van de leerplichtwet voor:</w:t>
      </w:r>
    </w:p>
    <w:p w:rsidR="00B678CD" w:rsidRPr="00A1341F" w:rsidRDefault="00B678CD" w:rsidP="00B678CD">
      <w:pPr>
        <w:rPr>
          <w:rFonts w:ascii="Calibri" w:hAnsi="Calibri"/>
          <w:sz w:val="28"/>
        </w:rPr>
      </w:pPr>
      <w:r w:rsidRPr="00A1341F">
        <w:rPr>
          <w:rFonts w:ascii="Calibri" w:hAnsi="Calibri"/>
          <w:sz w:val="28"/>
        </w:rPr>
        <w:t>(naam, groep, geboortedatum van kind(eren))</w:t>
      </w:r>
    </w:p>
    <w:p w:rsidR="00B678CD" w:rsidRPr="00A1341F" w:rsidRDefault="00B678CD" w:rsidP="00B678CD">
      <w:pPr>
        <w:rPr>
          <w:rFonts w:ascii="Calibri" w:hAnsi="Calibri"/>
          <w:sz w:val="28"/>
        </w:rPr>
      </w:pPr>
    </w:p>
    <w:p w:rsidR="00B678CD" w:rsidRPr="00A1341F" w:rsidRDefault="00B678CD" w:rsidP="00B678CD">
      <w:pPr>
        <w:rPr>
          <w:rFonts w:ascii="Calibri" w:hAnsi="Calibri"/>
          <w:sz w:val="28"/>
          <w:lang w:val="en-GB"/>
        </w:rPr>
      </w:pPr>
      <w:r w:rsidRPr="00A1341F">
        <w:rPr>
          <w:rFonts w:ascii="Calibri" w:hAnsi="Calibri"/>
          <w:sz w:val="28"/>
          <w:lang w:val="en-GB"/>
        </w:rPr>
        <w:t>1</w:t>
      </w:r>
      <w:r w:rsidRPr="00A1341F">
        <w:rPr>
          <w:rFonts w:ascii="Calibri" w:hAnsi="Calibri"/>
          <w:sz w:val="28"/>
          <w:vertAlign w:val="superscript"/>
          <w:lang w:val="en-GB"/>
        </w:rPr>
        <w:t>e</w:t>
      </w:r>
      <w:r w:rsidRPr="00A1341F">
        <w:rPr>
          <w:rFonts w:ascii="Calibri" w:hAnsi="Calibri"/>
          <w:sz w:val="28"/>
          <w:lang w:val="en-GB"/>
        </w:rPr>
        <w:t xml:space="preserve"> kind …………………………………….</w:t>
      </w:r>
    </w:p>
    <w:p w:rsidR="00B678CD" w:rsidRPr="00A1341F" w:rsidRDefault="00B678CD" w:rsidP="00B678CD">
      <w:pPr>
        <w:rPr>
          <w:rFonts w:ascii="Calibri" w:hAnsi="Calibri"/>
          <w:sz w:val="28"/>
          <w:lang w:val="en-GB"/>
        </w:rPr>
      </w:pPr>
      <w:r w:rsidRPr="00A1341F">
        <w:rPr>
          <w:rFonts w:ascii="Calibri" w:hAnsi="Calibri"/>
          <w:sz w:val="28"/>
          <w:lang w:val="en-GB"/>
        </w:rPr>
        <w:t>2</w:t>
      </w:r>
      <w:r w:rsidRPr="00A1341F">
        <w:rPr>
          <w:rFonts w:ascii="Calibri" w:hAnsi="Calibri"/>
          <w:sz w:val="28"/>
          <w:vertAlign w:val="superscript"/>
          <w:lang w:val="en-GB"/>
        </w:rPr>
        <w:t>e</w:t>
      </w:r>
      <w:r w:rsidRPr="00A1341F">
        <w:rPr>
          <w:rFonts w:ascii="Calibri" w:hAnsi="Calibri"/>
          <w:sz w:val="28"/>
          <w:lang w:val="en-GB"/>
        </w:rPr>
        <w:t xml:space="preserve"> kind …………………………………….</w:t>
      </w:r>
    </w:p>
    <w:p w:rsidR="00B678CD" w:rsidRPr="00A1341F" w:rsidRDefault="00B678CD" w:rsidP="00B678CD">
      <w:pPr>
        <w:rPr>
          <w:rFonts w:ascii="Calibri" w:hAnsi="Calibri"/>
          <w:sz w:val="28"/>
          <w:lang w:val="en-GB"/>
        </w:rPr>
      </w:pPr>
      <w:r>
        <w:rPr>
          <w:rFonts w:ascii="Calibri" w:hAnsi="Calibri"/>
          <w:sz w:val="28"/>
          <w:lang w:val="en-GB"/>
        </w:rPr>
        <w:t>3</w:t>
      </w:r>
      <w:r w:rsidRPr="00A1341F">
        <w:rPr>
          <w:rFonts w:ascii="Calibri" w:hAnsi="Calibri"/>
          <w:sz w:val="28"/>
          <w:vertAlign w:val="superscript"/>
          <w:lang w:val="en-GB"/>
        </w:rPr>
        <w:t>e</w:t>
      </w:r>
      <w:r w:rsidRPr="00A1341F">
        <w:rPr>
          <w:rFonts w:ascii="Calibri" w:hAnsi="Calibri"/>
          <w:sz w:val="28"/>
          <w:lang w:val="en-GB"/>
        </w:rPr>
        <w:t xml:space="preserve"> kind ……………………………………. </w:t>
      </w:r>
    </w:p>
    <w:p w:rsidR="00B678CD" w:rsidRPr="00A1341F" w:rsidRDefault="00B678CD" w:rsidP="00B678CD">
      <w:pPr>
        <w:rPr>
          <w:rFonts w:ascii="Calibri" w:hAnsi="Calibri"/>
          <w:sz w:val="28"/>
          <w:lang w:val="en-GB"/>
        </w:rPr>
      </w:pPr>
    </w:p>
    <w:p w:rsidR="00B678CD" w:rsidRPr="00A1341F" w:rsidRDefault="00B678CD" w:rsidP="00B678CD">
      <w:pPr>
        <w:rPr>
          <w:rFonts w:ascii="Calibri" w:hAnsi="Calibri"/>
          <w:sz w:val="28"/>
        </w:rPr>
      </w:pPr>
      <w:r w:rsidRPr="00A1341F">
        <w:rPr>
          <w:rFonts w:ascii="Calibri" w:hAnsi="Calibri"/>
          <w:sz w:val="28"/>
        </w:rPr>
        <w:t>Voor de dag/periode</w:t>
      </w:r>
    </w:p>
    <w:p w:rsidR="00B678CD" w:rsidRPr="00A1341F" w:rsidRDefault="00B678CD" w:rsidP="00B678CD">
      <w:pPr>
        <w:rPr>
          <w:rFonts w:ascii="Calibri" w:hAnsi="Calibri"/>
          <w:sz w:val="28"/>
        </w:rPr>
      </w:pPr>
      <w:r w:rsidRPr="00A1341F">
        <w:rPr>
          <w:rFonts w:ascii="Calibri" w:hAnsi="Calibri"/>
          <w:sz w:val="28"/>
        </w:rPr>
        <w:t>……………………………………………………………………………………</w:t>
      </w:r>
      <w:r>
        <w:rPr>
          <w:rFonts w:ascii="Calibri" w:hAnsi="Calibri"/>
          <w:sz w:val="28"/>
        </w:rPr>
        <w:t>………………………………….</w:t>
      </w:r>
    </w:p>
    <w:p w:rsidR="00B678CD" w:rsidRPr="00A1341F" w:rsidRDefault="00B678CD" w:rsidP="00B678CD">
      <w:pPr>
        <w:rPr>
          <w:rFonts w:ascii="Calibri" w:hAnsi="Calibri"/>
          <w:sz w:val="28"/>
        </w:rPr>
      </w:pPr>
    </w:p>
    <w:p w:rsidR="00B678CD" w:rsidRPr="00A1341F" w:rsidRDefault="00B678CD" w:rsidP="00B678CD">
      <w:pPr>
        <w:rPr>
          <w:rFonts w:ascii="Calibri" w:hAnsi="Calibri"/>
          <w:sz w:val="28"/>
        </w:rPr>
      </w:pPr>
      <w:r w:rsidRPr="00A1341F">
        <w:rPr>
          <w:rFonts w:ascii="Calibri" w:hAnsi="Calibri"/>
          <w:sz w:val="28"/>
        </w:rPr>
        <w:t xml:space="preserve">De reden van het verzoek is </w:t>
      </w:r>
      <w:r w:rsidRPr="009334CF">
        <w:rPr>
          <w:rFonts w:ascii="Calibri" w:hAnsi="Calibri"/>
          <w:sz w:val="18"/>
        </w:rPr>
        <w:t>(zie reden pagina 2)</w:t>
      </w:r>
      <w:r w:rsidRPr="00A1341F">
        <w:rPr>
          <w:rFonts w:ascii="Calibri" w:hAnsi="Calibri"/>
          <w:sz w:val="28"/>
        </w:rPr>
        <w:t>: …………………………………………………………………………………………………………………………………………………………………………</w:t>
      </w:r>
      <w:r>
        <w:rPr>
          <w:rFonts w:ascii="Calibri" w:hAnsi="Calibri"/>
          <w:sz w:val="28"/>
        </w:rPr>
        <w:t>………………………………………………………………………..</w:t>
      </w:r>
    </w:p>
    <w:p w:rsidR="00B678CD" w:rsidRPr="00A1341F" w:rsidRDefault="00B678CD" w:rsidP="00B678CD">
      <w:pPr>
        <w:rPr>
          <w:rFonts w:ascii="Calibri" w:hAnsi="Calibri"/>
          <w:sz w:val="28"/>
        </w:rPr>
      </w:pPr>
    </w:p>
    <w:p w:rsidR="00B678CD" w:rsidRPr="00A1341F" w:rsidRDefault="00B678CD" w:rsidP="00B678CD">
      <w:pPr>
        <w:rPr>
          <w:rFonts w:ascii="Calibri" w:hAnsi="Calibri"/>
          <w:sz w:val="28"/>
        </w:rPr>
      </w:pPr>
      <w:r w:rsidRPr="00A1341F">
        <w:rPr>
          <w:rFonts w:ascii="Calibri" w:hAnsi="Calibri"/>
          <w:sz w:val="28"/>
        </w:rPr>
        <w:t>Handtekening,</w:t>
      </w:r>
      <w:r w:rsidR="00745D69">
        <w:rPr>
          <w:rFonts w:ascii="Calibri" w:hAnsi="Calibri"/>
          <w:sz w:val="28"/>
        </w:rPr>
        <w:tab/>
      </w:r>
      <w:r w:rsidR="00745D69">
        <w:rPr>
          <w:rFonts w:ascii="Calibri" w:hAnsi="Calibri"/>
          <w:sz w:val="28"/>
        </w:rPr>
        <w:tab/>
      </w:r>
      <w:r w:rsidR="00745D69">
        <w:rPr>
          <w:rFonts w:ascii="Calibri" w:hAnsi="Calibri"/>
          <w:sz w:val="28"/>
        </w:rPr>
        <w:tab/>
      </w:r>
      <w:r w:rsidR="00745D69">
        <w:rPr>
          <w:rFonts w:ascii="Calibri" w:hAnsi="Calibri"/>
          <w:sz w:val="28"/>
        </w:rPr>
        <w:tab/>
      </w:r>
      <w:r w:rsidR="00745D69">
        <w:rPr>
          <w:rFonts w:ascii="Calibri" w:hAnsi="Calibri"/>
          <w:sz w:val="28"/>
        </w:rPr>
        <w:tab/>
      </w:r>
      <w:r w:rsidR="00745D69">
        <w:rPr>
          <w:rFonts w:ascii="Calibri" w:hAnsi="Calibri"/>
          <w:sz w:val="28"/>
        </w:rPr>
        <w:tab/>
        <w:t>Handtekening voor akkoord,</w:t>
      </w:r>
    </w:p>
    <w:p w:rsidR="00B678CD" w:rsidRPr="00A1341F" w:rsidRDefault="00B678CD" w:rsidP="00B678CD">
      <w:pPr>
        <w:rPr>
          <w:rFonts w:ascii="Calibri" w:hAnsi="Calibri"/>
          <w:sz w:val="28"/>
        </w:rPr>
      </w:pPr>
    </w:p>
    <w:p w:rsidR="00B678CD" w:rsidRDefault="00B678CD" w:rsidP="00B678CD">
      <w:pPr>
        <w:rPr>
          <w:rFonts w:ascii="Calibri" w:hAnsi="Calibri"/>
        </w:rPr>
      </w:pPr>
    </w:p>
    <w:p w:rsidR="00B678CD" w:rsidRDefault="00B678CD" w:rsidP="00B678CD">
      <w:pPr>
        <w:rPr>
          <w:rFonts w:ascii="Calibri" w:hAnsi="Calibri"/>
          <w:sz w:val="20"/>
        </w:rPr>
      </w:pPr>
    </w:p>
    <w:p w:rsidR="00B678CD" w:rsidRDefault="00B678CD" w:rsidP="00B678CD">
      <w:pPr>
        <w:rPr>
          <w:rFonts w:ascii="Calibri" w:hAnsi="Calibri"/>
          <w:sz w:val="20"/>
        </w:rPr>
      </w:pPr>
    </w:p>
    <w:p w:rsidR="00B678CD" w:rsidRDefault="00B678CD" w:rsidP="00B678CD">
      <w:pPr>
        <w:rPr>
          <w:rFonts w:ascii="Calibri" w:hAnsi="Calibri"/>
          <w:sz w:val="20"/>
        </w:rPr>
      </w:pPr>
    </w:p>
    <w:p w:rsidR="00B678CD" w:rsidRDefault="00B678CD" w:rsidP="00B678CD">
      <w:pPr>
        <w:rPr>
          <w:rFonts w:ascii="Calibri" w:hAnsi="Calibri"/>
          <w:sz w:val="20"/>
        </w:rPr>
      </w:pPr>
    </w:p>
    <w:p w:rsidR="00B678CD" w:rsidRPr="00A1341F" w:rsidRDefault="00B678CD" w:rsidP="00B678CD">
      <w:pPr>
        <w:rPr>
          <w:rFonts w:ascii="Calibri" w:hAnsi="Calibri"/>
          <w:sz w:val="20"/>
        </w:rPr>
      </w:pPr>
      <w:r w:rsidRPr="00A1341F">
        <w:rPr>
          <w:rFonts w:ascii="Calibri" w:hAnsi="Calibri"/>
          <w:sz w:val="20"/>
        </w:rPr>
        <w:t xml:space="preserve">N.B. de aandacht wordt erop gevestigd, dat het verlenen van vrijstelling alleen wegens gewichtige omstandigheden mogelijk is. Aan de achterzijde van dit formulier is aangegeven, wanneer daarvan sprake is. Indien zich niet </w:t>
      </w:r>
      <w:r w:rsidRPr="00A1341F">
        <w:rPr>
          <w:rFonts w:ascii="Calibri" w:hAnsi="Calibri" w:cs="Arial"/>
          <w:sz w:val="20"/>
        </w:rPr>
        <w:t>éé</w:t>
      </w:r>
      <w:r w:rsidRPr="00A1341F">
        <w:rPr>
          <w:rFonts w:ascii="Calibri" w:hAnsi="Calibri"/>
          <w:sz w:val="20"/>
        </w:rPr>
        <w:t xml:space="preserve">n van de daar genoemde situaties voordoet moet het verzoek worden afgewezen. Indien de werkgever u verplicht buiten schoolvakanties vakantie te nemen, dient u </w:t>
      </w:r>
    </w:p>
    <w:p w:rsidR="00B678CD" w:rsidRDefault="00B678CD" w:rsidP="00B678CD">
      <w:pPr>
        <w:rPr>
          <w:rFonts w:ascii="Calibri" w:hAnsi="Calibri"/>
          <w:sz w:val="20"/>
        </w:rPr>
      </w:pPr>
      <w:r w:rsidRPr="00A1341F">
        <w:rPr>
          <w:rFonts w:ascii="Calibri" w:hAnsi="Calibri"/>
          <w:sz w:val="20"/>
        </w:rPr>
        <w:t>samen met dit formulier een werkgeversverklaring in te dienen.</w:t>
      </w:r>
    </w:p>
    <w:p w:rsidR="00B678CD" w:rsidRDefault="00B678CD" w:rsidP="00B678CD">
      <w:pPr>
        <w:rPr>
          <w:rFonts w:ascii="Calibri" w:hAnsi="Calibri"/>
          <w:sz w:val="20"/>
        </w:rPr>
      </w:pPr>
    </w:p>
    <w:p w:rsidR="00B678CD" w:rsidRDefault="00B678CD" w:rsidP="00B678CD">
      <w:pPr>
        <w:rPr>
          <w:rFonts w:ascii="Calibri" w:hAnsi="Calibri" w:cs="Arial"/>
          <w:sz w:val="18"/>
          <w:szCs w:val="18"/>
        </w:rPr>
      </w:pPr>
    </w:p>
    <w:p w:rsidR="00B678CD" w:rsidRDefault="00B678CD" w:rsidP="00B678CD">
      <w:pPr>
        <w:rPr>
          <w:rFonts w:ascii="Calibri" w:hAnsi="Calibri" w:cs="Arial"/>
          <w:sz w:val="18"/>
          <w:szCs w:val="18"/>
        </w:rPr>
      </w:pPr>
    </w:p>
    <w:p w:rsidR="00B678CD" w:rsidRDefault="00B678CD" w:rsidP="00B678CD">
      <w:pPr>
        <w:rPr>
          <w:rFonts w:ascii="Calibri" w:hAnsi="Calibri" w:cs="Arial"/>
          <w:sz w:val="18"/>
          <w:szCs w:val="18"/>
        </w:rPr>
      </w:pPr>
    </w:p>
    <w:p w:rsidR="00B678CD" w:rsidRPr="00B678CD" w:rsidRDefault="00B678CD" w:rsidP="00B678CD">
      <w:pPr>
        <w:rPr>
          <w:rFonts w:ascii="Calibri" w:hAnsi="Calibri" w:cs="Arial"/>
          <w:sz w:val="18"/>
          <w:szCs w:val="18"/>
        </w:rPr>
      </w:pPr>
      <w:r w:rsidRPr="00B678CD">
        <w:rPr>
          <w:rFonts w:ascii="Calibri" w:hAnsi="Calibri" w:cs="Arial"/>
          <w:sz w:val="18"/>
          <w:szCs w:val="18"/>
        </w:rPr>
        <w:t>Enkele van de ‘gewichtige omstandigheden’ zijn in de wet als volgt omschreven:</w:t>
      </w:r>
    </w:p>
    <w:p w:rsidR="00B678CD" w:rsidRPr="00B678CD" w:rsidRDefault="00B678CD" w:rsidP="00B678CD">
      <w:pPr>
        <w:numPr>
          <w:ilvl w:val="0"/>
          <w:numId w:val="3"/>
        </w:numPr>
        <w:rPr>
          <w:rFonts w:ascii="Calibri" w:hAnsi="Calibri" w:cs="Arial"/>
          <w:sz w:val="18"/>
          <w:szCs w:val="18"/>
        </w:rPr>
      </w:pPr>
      <w:r w:rsidRPr="00B678CD">
        <w:rPr>
          <w:rFonts w:ascii="Calibri" w:hAnsi="Calibri" w:cs="Arial"/>
          <w:sz w:val="18"/>
          <w:szCs w:val="18"/>
        </w:rPr>
        <w:t>als de school of onderwijsinstelling gesloten of het onderwijs geschorst is (bijvoorbeeld bij ontruiming van de school);</w:t>
      </w:r>
    </w:p>
    <w:p w:rsidR="00B678CD" w:rsidRPr="00B678CD" w:rsidRDefault="00B678CD" w:rsidP="00B678CD">
      <w:pPr>
        <w:numPr>
          <w:ilvl w:val="0"/>
          <w:numId w:val="3"/>
        </w:numPr>
        <w:rPr>
          <w:rFonts w:ascii="Calibri" w:hAnsi="Calibri" w:cs="Arial"/>
          <w:sz w:val="18"/>
          <w:szCs w:val="18"/>
        </w:rPr>
      </w:pPr>
      <w:r w:rsidRPr="00B678CD">
        <w:rPr>
          <w:rFonts w:ascii="Calibri" w:hAnsi="Calibri" w:cs="Arial"/>
          <w:sz w:val="18"/>
          <w:szCs w:val="18"/>
        </w:rPr>
        <w:t>als het bezoeken van de school of de onderwijsinstelling verboden is (heeft betrekking op individuele leerlingen);</w:t>
      </w:r>
    </w:p>
    <w:p w:rsidR="00B678CD" w:rsidRPr="00B678CD" w:rsidRDefault="00B678CD" w:rsidP="00B678CD">
      <w:pPr>
        <w:numPr>
          <w:ilvl w:val="0"/>
          <w:numId w:val="3"/>
        </w:numPr>
        <w:rPr>
          <w:rFonts w:ascii="Calibri" w:hAnsi="Calibri" w:cs="Arial"/>
          <w:sz w:val="18"/>
          <w:szCs w:val="18"/>
        </w:rPr>
      </w:pPr>
      <w:r w:rsidRPr="00B678CD">
        <w:rPr>
          <w:rFonts w:ascii="Calibri" w:hAnsi="Calibri" w:cs="Arial"/>
          <w:sz w:val="18"/>
          <w:szCs w:val="18"/>
        </w:rPr>
        <w:t>als de leerling bij wijze van tuchtmaatregel geschorst is;</w:t>
      </w:r>
    </w:p>
    <w:p w:rsidR="00B678CD" w:rsidRPr="00B678CD" w:rsidRDefault="00B678CD" w:rsidP="00B678CD">
      <w:pPr>
        <w:numPr>
          <w:ilvl w:val="0"/>
          <w:numId w:val="3"/>
        </w:numPr>
        <w:rPr>
          <w:rFonts w:ascii="Calibri" w:hAnsi="Calibri" w:cs="Arial"/>
          <w:sz w:val="18"/>
          <w:szCs w:val="18"/>
        </w:rPr>
      </w:pPr>
      <w:r w:rsidRPr="00B678CD">
        <w:rPr>
          <w:rFonts w:ascii="Calibri" w:hAnsi="Calibri" w:cs="Arial"/>
          <w:sz w:val="18"/>
          <w:szCs w:val="18"/>
        </w:rPr>
        <w:t>als de leerling ziek is. Ouders zijn verplicht een ziektemelding te doen aan de school;</w:t>
      </w:r>
    </w:p>
    <w:p w:rsidR="00B678CD" w:rsidRPr="00B678CD" w:rsidRDefault="00B678CD" w:rsidP="00B678CD">
      <w:pPr>
        <w:numPr>
          <w:ilvl w:val="0"/>
          <w:numId w:val="3"/>
        </w:numPr>
        <w:rPr>
          <w:rFonts w:ascii="Calibri" w:hAnsi="Calibri" w:cs="Arial"/>
          <w:sz w:val="18"/>
          <w:szCs w:val="18"/>
        </w:rPr>
      </w:pPr>
      <w:r w:rsidRPr="00B678CD">
        <w:rPr>
          <w:rFonts w:ascii="Calibri" w:hAnsi="Calibri" w:cs="Arial"/>
          <w:sz w:val="18"/>
          <w:szCs w:val="18"/>
        </w:rPr>
        <w:t>als er plichten zijn die voortvloeien uit godsdienst of levensovertuiging. Als richtlijn geldt dat hiervoor één dag per verplichting vrij wordt gegeven. Ouders dienen uiterlijk 2 dagen van tevoren het bevoegd gezag op de hoogte te stellen.</w:t>
      </w:r>
    </w:p>
    <w:p w:rsidR="00B678CD" w:rsidRPr="00B678CD" w:rsidRDefault="00B678CD" w:rsidP="00B678CD">
      <w:pPr>
        <w:rPr>
          <w:rFonts w:ascii="Calibri" w:hAnsi="Calibri" w:cs="Arial"/>
          <w:sz w:val="18"/>
          <w:szCs w:val="18"/>
        </w:rPr>
      </w:pPr>
    </w:p>
    <w:p w:rsidR="00B678CD" w:rsidRPr="00B678CD" w:rsidRDefault="00B678CD" w:rsidP="00B678CD">
      <w:pPr>
        <w:rPr>
          <w:rFonts w:ascii="Calibri" w:hAnsi="Calibri" w:cs="Arial"/>
          <w:b/>
          <w:sz w:val="18"/>
          <w:szCs w:val="18"/>
        </w:rPr>
      </w:pPr>
      <w:r w:rsidRPr="00B678CD">
        <w:rPr>
          <w:rFonts w:ascii="Calibri" w:hAnsi="Calibri" w:cs="Arial"/>
          <w:b/>
          <w:sz w:val="18"/>
          <w:szCs w:val="18"/>
        </w:rPr>
        <w:t>Verlofregeling ‘andere gewichtige omstandigheden’:</w:t>
      </w:r>
    </w:p>
    <w:p w:rsidR="00B678CD" w:rsidRPr="00B678CD" w:rsidRDefault="00B678CD" w:rsidP="00B678CD">
      <w:pPr>
        <w:rPr>
          <w:rFonts w:ascii="Calibri" w:hAnsi="Calibri"/>
          <w:sz w:val="18"/>
          <w:szCs w:val="18"/>
        </w:rPr>
      </w:pPr>
      <w:r w:rsidRPr="00B678CD">
        <w:rPr>
          <w:rFonts w:ascii="Calibri" w:hAnsi="Calibri"/>
          <w:sz w:val="18"/>
          <w:szCs w:val="18"/>
        </w:rPr>
        <w:t xml:space="preserve">Daarnaast wordt in de wet gesproken over ‘andere gewichtige omstandigheden’. </w:t>
      </w:r>
      <w:r w:rsidRPr="00B678CD">
        <w:rPr>
          <w:rFonts w:ascii="Calibri" w:hAnsi="Calibri" w:cs="HelveticaNeueLT Std Lt"/>
          <w:sz w:val="18"/>
          <w:szCs w:val="18"/>
        </w:rPr>
        <w:t>Onder ‘andere gewichtige omstandigheden’ verstaat de Leerplichtwet omstandigheden die buiten de wil van de leerling en/ of ouders zijn gelegen. Op grond van deze omstandigheden kan aan de leerling verlof worden verleend.</w:t>
      </w:r>
      <w:r w:rsidRPr="00B678CD">
        <w:rPr>
          <w:rFonts w:ascii="Calibri" w:hAnsi="Calibri"/>
          <w:sz w:val="18"/>
          <w:szCs w:val="18"/>
        </w:rPr>
        <w:t xml:space="preserve"> Het college van B&amp;W moet toezicht houden op een goede uitvoering van de leerplicht. Daarom hebben ze hiervoor regels opgesteld.</w:t>
      </w:r>
      <w:r w:rsidRPr="00B678CD">
        <w:rPr>
          <w:rFonts w:ascii="Calibri" w:hAnsi="Calibri"/>
          <w:sz w:val="18"/>
          <w:szCs w:val="18"/>
        </w:rPr>
        <w:br/>
        <w:t xml:space="preserve">Ouders kunnen een verzoek voor extra verlof aanvragen, wanneer één van de volgende omstandigheden zich voordoet. </w:t>
      </w:r>
      <w:r w:rsidRPr="00B678CD">
        <w:rPr>
          <w:rFonts w:ascii="Calibri" w:hAnsi="Calibri" w:cs="MOLCAO+Helvetica"/>
          <w:sz w:val="18"/>
          <w:szCs w:val="18"/>
        </w:rPr>
        <w:t xml:space="preserve">Uitgangspunt is dat deze externe omstandigheden buiten de wil van de ouders en/ of het kind plaats vinden. </w:t>
      </w:r>
      <w:r w:rsidRPr="00B678CD">
        <w:rPr>
          <w:rFonts w:ascii="Calibri" w:hAnsi="Calibri"/>
          <w:sz w:val="18"/>
          <w:szCs w:val="18"/>
        </w:rPr>
        <w:br/>
      </w:r>
      <w:r w:rsidRPr="00B678CD">
        <w:rPr>
          <w:rFonts w:ascii="Calibri" w:hAnsi="Calibri" w:cs="MOLCAO+Helvetica"/>
          <w:sz w:val="18"/>
          <w:szCs w:val="18"/>
        </w:rPr>
        <w:t xml:space="preserve">Omstandigheden die in aanmerking komen voor extra verlof: </w:t>
      </w:r>
    </w:p>
    <w:p w:rsidR="00B678CD" w:rsidRPr="00B678CD" w:rsidRDefault="00B678CD" w:rsidP="00B678CD">
      <w:pPr>
        <w:numPr>
          <w:ilvl w:val="0"/>
          <w:numId w:val="2"/>
        </w:numPr>
        <w:rPr>
          <w:rFonts w:ascii="Calibri" w:hAnsi="Calibri" w:cs="MOLCAO+Helvetica"/>
          <w:sz w:val="18"/>
          <w:szCs w:val="18"/>
        </w:rPr>
      </w:pPr>
      <w:r w:rsidRPr="00B678CD">
        <w:rPr>
          <w:rFonts w:ascii="Calibri" w:hAnsi="Calibri" w:cs="MOLCAO+Helvetica"/>
          <w:sz w:val="18"/>
          <w:szCs w:val="18"/>
        </w:rPr>
        <w:t>verhuizing: maximaal 1 dag;</w:t>
      </w:r>
    </w:p>
    <w:p w:rsidR="00B678CD" w:rsidRPr="00B678CD" w:rsidRDefault="00B678CD" w:rsidP="00B678CD">
      <w:pPr>
        <w:numPr>
          <w:ilvl w:val="0"/>
          <w:numId w:val="2"/>
        </w:numPr>
        <w:rPr>
          <w:rFonts w:ascii="Calibri" w:hAnsi="Calibri" w:cs="MOLCAO+Helvetica"/>
          <w:sz w:val="18"/>
          <w:szCs w:val="18"/>
        </w:rPr>
      </w:pPr>
      <w:r w:rsidRPr="00B678CD">
        <w:rPr>
          <w:rFonts w:ascii="Calibri" w:hAnsi="Calibri" w:cs="MOLCAO+Helvetica"/>
          <w:sz w:val="18"/>
          <w:szCs w:val="18"/>
        </w:rPr>
        <w:t>huwelijk van bloed- of aanverwanten tot en met de derde graad binnen de woonplaats: in Nederland maximaal 2 schooldagen indien er ver gereisd moet worden, anders maximaal 1 dag, in het buitenland maximaal 5 schooldagen;</w:t>
      </w:r>
    </w:p>
    <w:p w:rsidR="00B678CD" w:rsidRPr="00B678CD" w:rsidRDefault="00B678CD" w:rsidP="00B678CD">
      <w:pPr>
        <w:numPr>
          <w:ilvl w:val="0"/>
          <w:numId w:val="2"/>
        </w:numPr>
        <w:rPr>
          <w:rFonts w:ascii="Calibri" w:hAnsi="Calibri" w:cs="MOLCAO+Helvetica"/>
          <w:sz w:val="18"/>
          <w:szCs w:val="18"/>
        </w:rPr>
      </w:pPr>
      <w:r w:rsidRPr="00B678CD">
        <w:rPr>
          <w:rFonts w:ascii="Calibri" w:hAnsi="Calibri" w:cs="MOLCAO+Helvetica"/>
          <w:sz w:val="18"/>
          <w:szCs w:val="18"/>
        </w:rPr>
        <w:t>12,5-, 25-, 40-, 50- of 60-jarig huwelijksjubileum van ouders of grootouders: maximaal 1 dag;</w:t>
      </w:r>
    </w:p>
    <w:p w:rsidR="00B678CD" w:rsidRPr="00B678CD" w:rsidRDefault="00B678CD" w:rsidP="00B678CD">
      <w:pPr>
        <w:numPr>
          <w:ilvl w:val="0"/>
          <w:numId w:val="2"/>
        </w:numPr>
        <w:rPr>
          <w:rFonts w:ascii="Calibri" w:hAnsi="Calibri" w:cs="MOLCAO+Helvetica"/>
          <w:sz w:val="18"/>
          <w:szCs w:val="18"/>
        </w:rPr>
      </w:pPr>
      <w:r w:rsidRPr="00B678CD">
        <w:rPr>
          <w:rFonts w:ascii="Calibri" w:hAnsi="Calibri" w:cs="MOLCAO+Helvetica"/>
          <w:sz w:val="18"/>
          <w:szCs w:val="18"/>
        </w:rPr>
        <w:t>25-, 40- of 50-jarig ambtsjubileum van ouders of grootouders: maximaal 1 dag;</w:t>
      </w:r>
    </w:p>
    <w:p w:rsidR="00B678CD" w:rsidRPr="00B678CD" w:rsidRDefault="00B678CD" w:rsidP="00B678CD">
      <w:pPr>
        <w:numPr>
          <w:ilvl w:val="0"/>
          <w:numId w:val="2"/>
        </w:numPr>
        <w:rPr>
          <w:rFonts w:ascii="Calibri" w:hAnsi="Calibri" w:cs="MOLCAO+Helvetica"/>
          <w:sz w:val="18"/>
          <w:szCs w:val="18"/>
        </w:rPr>
      </w:pPr>
      <w:r w:rsidRPr="00B678CD">
        <w:rPr>
          <w:rFonts w:ascii="Calibri" w:hAnsi="Calibri" w:cs="MOLCAO+Helvetica"/>
          <w:sz w:val="18"/>
          <w:szCs w:val="18"/>
        </w:rPr>
        <w:t>ernstige ziekte van bloed- en aanverwanten tot en met de vierde graad: maximaal 10 dagen;</w:t>
      </w:r>
    </w:p>
    <w:p w:rsidR="00B678CD" w:rsidRPr="00B678CD" w:rsidRDefault="00B678CD" w:rsidP="00B678CD">
      <w:pPr>
        <w:numPr>
          <w:ilvl w:val="0"/>
          <w:numId w:val="2"/>
        </w:numPr>
        <w:rPr>
          <w:rFonts w:ascii="Calibri" w:hAnsi="Calibri" w:cs="MOLCAO+Helvetica"/>
          <w:sz w:val="18"/>
          <w:szCs w:val="18"/>
        </w:rPr>
      </w:pPr>
      <w:r w:rsidRPr="00B678CD">
        <w:rPr>
          <w:rFonts w:ascii="Calibri" w:hAnsi="Calibri" w:cs="MOLCAO+Helvetica"/>
          <w:sz w:val="18"/>
          <w:szCs w:val="18"/>
        </w:rPr>
        <w:t>overlijden van bloed- en aanverwanten in de eerste graad: maximaal 5 dagen;</w:t>
      </w:r>
    </w:p>
    <w:p w:rsidR="00B678CD" w:rsidRPr="00B678CD" w:rsidRDefault="00B678CD" w:rsidP="00B678CD">
      <w:pPr>
        <w:numPr>
          <w:ilvl w:val="0"/>
          <w:numId w:val="2"/>
        </w:numPr>
        <w:rPr>
          <w:rFonts w:ascii="Calibri" w:hAnsi="Calibri" w:cs="MOLCAO+Helvetica"/>
          <w:sz w:val="18"/>
          <w:szCs w:val="18"/>
        </w:rPr>
      </w:pPr>
      <w:r w:rsidRPr="00B678CD">
        <w:rPr>
          <w:rFonts w:ascii="Calibri" w:hAnsi="Calibri" w:cs="MOLCAO+Helvetica"/>
          <w:sz w:val="18"/>
          <w:szCs w:val="18"/>
        </w:rPr>
        <w:t>overlijden van bloed- en aanverwanten in de tweede graad: maximaal 2 dagen;</w:t>
      </w:r>
    </w:p>
    <w:p w:rsidR="00B678CD" w:rsidRPr="00B678CD" w:rsidRDefault="00B678CD" w:rsidP="00B678CD">
      <w:pPr>
        <w:numPr>
          <w:ilvl w:val="0"/>
          <w:numId w:val="2"/>
        </w:numPr>
        <w:rPr>
          <w:rFonts w:ascii="Calibri" w:hAnsi="Calibri" w:cs="MOLCAO+Helvetica"/>
          <w:sz w:val="18"/>
          <w:szCs w:val="18"/>
        </w:rPr>
      </w:pPr>
      <w:r w:rsidRPr="00B678CD">
        <w:rPr>
          <w:rFonts w:ascii="Calibri" w:hAnsi="Calibri" w:cs="MOLCAO+Helvetica"/>
          <w:sz w:val="18"/>
          <w:szCs w:val="18"/>
        </w:rPr>
        <w:t>overlijden van bloed- en aanverwanten in de derde en vierde graad: maximaal 1 dag;</w:t>
      </w:r>
    </w:p>
    <w:p w:rsidR="00B678CD" w:rsidRPr="00B678CD" w:rsidRDefault="00B678CD" w:rsidP="00B678CD">
      <w:pPr>
        <w:numPr>
          <w:ilvl w:val="0"/>
          <w:numId w:val="2"/>
        </w:numPr>
        <w:rPr>
          <w:rFonts w:ascii="Calibri" w:hAnsi="Calibri" w:cs="MOLCAO+Helvetica"/>
          <w:sz w:val="18"/>
          <w:szCs w:val="18"/>
        </w:rPr>
      </w:pPr>
      <w:r w:rsidRPr="00B678CD">
        <w:rPr>
          <w:rFonts w:ascii="Calibri" w:hAnsi="Calibri" w:cs="MOLCAO+Helvetica"/>
          <w:sz w:val="18"/>
          <w:szCs w:val="18"/>
        </w:rPr>
        <w:t>overlijden van bloed- en aanverwanten 1e t/m 4e graad. In het buitenland: maximaal 5 schooldagen;</w:t>
      </w:r>
    </w:p>
    <w:p w:rsidR="00B678CD" w:rsidRPr="00B678CD" w:rsidRDefault="00B678CD" w:rsidP="00B678CD">
      <w:pPr>
        <w:numPr>
          <w:ilvl w:val="0"/>
          <w:numId w:val="2"/>
        </w:numPr>
        <w:rPr>
          <w:rFonts w:ascii="Calibri" w:hAnsi="Calibri"/>
          <w:sz w:val="18"/>
          <w:szCs w:val="18"/>
        </w:rPr>
      </w:pPr>
      <w:r w:rsidRPr="00B678CD">
        <w:rPr>
          <w:rFonts w:ascii="Calibri" w:hAnsi="Calibri" w:cs="MOLCAO+Helvetica"/>
          <w:sz w:val="18"/>
          <w:szCs w:val="18"/>
        </w:rPr>
        <w:t>naar het oordeel van het bevoegd gezag belangrijke redenen met uitzondering van vakantieverlof en deelname aan sportieve of culturele evenementen buiten schoolverband.</w:t>
      </w:r>
    </w:p>
    <w:p w:rsidR="00B678CD" w:rsidRPr="00B678CD" w:rsidRDefault="00B678CD" w:rsidP="00B678CD">
      <w:pPr>
        <w:rPr>
          <w:rFonts w:ascii="Calibri" w:hAnsi="Calibri"/>
          <w:sz w:val="18"/>
          <w:szCs w:val="18"/>
        </w:rPr>
      </w:pPr>
    </w:p>
    <w:p w:rsidR="00B678CD" w:rsidRPr="00B678CD" w:rsidRDefault="00B678CD" w:rsidP="00B678CD">
      <w:pPr>
        <w:rPr>
          <w:rFonts w:ascii="Calibri" w:hAnsi="Calibri"/>
          <w:sz w:val="18"/>
          <w:szCs w:val="18"/>
        </w:rPr>
      </w:pPr>
      <w:r w:rsidRPr="00B678CD">
        <w:rPr>
          <w:rFonts w:ascii="Calibri" w:hAnsi="Calibri"/>
          <w:sz w:val="18"/>
          <w:szCs w:val="18"/>
        </w:rPr>
        <w:t>Voor vakantie onder schooltijd kan alleen een uitzondering op de hoofdregel gemaakt worden als de</w:t>
      </w:r>
    </w:p>
    <w:p w:rsidR="00B678CD" w:rsidRPr="00B678CD" w:rsidRDefault="00B678CD" w:rsidP="00B678CD">
      <w:pPr>
        <w:rPr>
          <w:rFonts w:ascii="Calibri" w:hAnsi="Calibri"/>
          <w:sz w:val="18"/>
          <w:szCs w:val="18"/>
        </w:rPr>
      </w:pPr>
      <w:r w:rsidRPr="00B678CD">
        <w:rPr>
          <w:rFonts w:ascii="Calibri" w:hAnsi="Calibri"/>
          <w:sz w:val="18"/>
          <w:szCs w:val="18"/>
        </w:rPr>
        <w:t>leerling tijdens de schoolvakanties niet op vakantie kan gaan door de specifieke aard van het beroep</w:t>
      </w:r>
    </w:p>
    <w:p w:rsidR="00B678CD" w:rsidRPr="00B678CD" w:rsidRDefault="00B678CD" w:rsidP="00B678CD">
      <w:pPr>
        <w:rPr>
          <w:rFonts w:ascii="Calibri" w:hAnsi="Calibri" w:cs="KTRQYS+Helvetica-Bold"/>
          <w:sz w:val="18"/>
          <w:szCs w:val="18"/>
        </w:rPr>
      </w:pPr>
      <w:r w:rsidRPr="00B678CD">
        <w:rPr>
          <w:rFonts w:ascii="Calibri" w:hAnsi="Calibri"/>
          <w:sz w:val="18"/>
          <w:szCs w:val="18"/>
        </w:rPr>
        <w:t>van (één van) de ouders (LPW art.11 onder f en art.13a). In dat geval mag het bevoegd gezag de leerling eenmaal per schooljaar maximaal 10 dagen vrij geven. De verlofperiode mag niet in de eerste 2 weken van het schooljaar vallen. Het komt voor dat een leerling of gezinslid tijdens de vakantie ziek wordt waardoor de leerling pas later op school kan terugkomen. De ouders dienen een doktersverklaring uit het vakantieland mee te nemen waaruit de duur, de aard en de ernst van de ziekte blijkt en deze te overhandigen aan het bevoegd gezag van de school.</w:t>
      </w:r>
    </w:p>
    <w:p w:rsidR="00B678CD" w:rsidRPr="00B678CD" w:rsidRDefault="00B678CD" w:rsidP="00B678CD">
      <w:pPr>
        <w:rPr>
          <w:rFonts w:ascii="Calibri" w:hAnsi="Calibri" w:cs="KTRQYS+Helvetica-Bold"/>
          <w:b/>
          <w:bCs/>
          <w:sz w:val="18"/>
          <w:szCs w:val="18"/>
        </w:rPr>
      </w:pPr>
    </w:p>
    <w:p w:rsidR="00B678CD" w:rsidRPr="00B678CD" w:rsidRDefault="00B678CD" w:rsidP="00B678CD">
      <w:pPr>
        <w:rPr>
          <w:rFonts w:ascii="Calibri" w:hAnsi="Calibri" w:cs="KTRQYS+Helvetica-Bold"/>
          <w:sz w:val="18"/>
          <w:szCs w:val="18"/>
        </w:rPr>
      </w:pPr>
      <w:r w:rsidRPr="00B678CD">
        <w:rPr>
          <w:rFonts w:ascii="Calibri" w:hAnsi="Calibri" w:cs="KTRQYS+Helvetica-Bold"/>
          <w:b/>
          <w:bCs/>
          <w:sz w:val="18"/>
          <w:szCs w:val="18"/>
        </w:rPr>
        <w:t xml:space="preserve">Beoordelingscriteria: </w:t>
      </w:r>
    </w:p>
    <w:p w:rsidR="00B678CD" w:rsidRPr="00B678CD" w:rsidRDefault="00B678CD" w:rsidP="00B678CD">
      <w:pPr>
        <w:numPr>
          <w:ilvl w:val="0"/>
          <w:numId w:val="1"/>
        </w:numPr>
        <w:autoSpaceDE w:val="0"/>
        <w:autoSpaceDN w:val="0"/>
        <w:adjustRightInd w:val="0"/>
        <w:rPr>
          <w:rFonts w:ascii="Calibri" w:hAnsi="Calibri" w:cs="MOLCAO+Helvetica"/>
          <w:sz w:val="18"/>
          <w:szCs w:val="18"/>
          <w:lang w:val="nl"/>
        </w:rPr>
      </w:pPr>
      <w:r w:rsidRPr="00B678CD">
        <w:rPr>
          <w:rFonts w:ascii="Calibri" w:hAnsi="Calibri" w:cs="MOLCAO+Helvetica"/>
          <w:sz w:val="18"/>
          <w:szCs w:val="18"/>
          <w:lang w:val="nl"/>
        </w:rPr>
        <w:t>De specifieke aard van het beroep moet worden aangetoond. Hierbij moet gedacht worden aan sommige beroepen met seizoensgebonden werkzaamheden in bedrijfstakken die een piekdrukte kennen waardoor het voor het gezin feitelijk onmogelijk is om in die periode een vakantie op te nemen. Het moet redelijkerwijs te voorzien zijn dat een vakantie in de schoolvakanties tot onoverkomelijke bedrijfseconomische problemen zal leiden. Slechts het gegeven dat gedurende de schoolvakanties een belangrijk deel van de omzet behaald is onvoldoende.</w:t>
      </w:r>
    </w:p>
    <w:p w:rsidR="00B678CD" w:rsidRPr="00B678CD" w:rsidRDefault="00B678CD" w:rsidP="00B678CD">
      <w:pPr>
        <w:numPr>
          <w:ilvl w:val="1"/>
          <w:numId w:val="1"/>
        </w:numPr>
        <w:autoSpaceDE w:val="0"/>
        <w:autoSpaceDN w:val="0"/>
        <w:adjustRightInd w:val="0"/>
        <w:rPr>
          <w:rFonts w:ascii="Calibri" w:hAnsi="Calibri" w:cs="MOLCAO+Helvetica"/>
          <w:sz w:val="18"/>
          <w:szCs w:val="18"/>
          <w:lang w:val="nl"/>
        </w:rPr>
      </w:pPr>
      <w:r w:rsidRPr="00B678CD">
        <w:rPr>
          <w:rFonts w:ascii="Calibri" w:hAnsi="Calibri" w:cs="MOLCAO+Helvetica"/>
          <w:sz w:val="18"/>
          <w:szCs w:val="18"/>
          <w:lang w:val="nl"/>
        </w:rPr>
        <w:t>Let op: De werkomstandigheden (uitval, onderbezetting, werkplanning), de inkleuring van de personele bezetting, de bedrijfsomstandigheden en de gezinsomstandigheden passen NIET in het begrip “specifieke aard van het beroep”.</w:t>
      </w:r>
    </w:p>
    <w:p w:rsidR="00B678CD" w:rsidRPr="00B678CD" w:rsidRDefault="00B678CD" w:rsidP="00B678CD">
      <w:pPr>
        <w:numPr>
          <w:ilvl w:val="0"/>
          <w:numId w:val="1"/>
        </w:numPr>
        <w:autoSpaceDE w:val="0"/>
        <w:autoSpaceDN w:val="0"/>
        <w:adjustRightInd w:val="0"/>
        <w:rPr>
          <w:rFonts w:ascii="Calibri" w:hAnsi="Calibri" w:cs="MOLCAO+Helvetica"/>
          <w:sz w:val="18"/>
          <w:szCs w:val="18"/>
          <w:lang w:val="nl"/>
        </w:rPr>
      </w:pPr>
      <w:r w:rsidRPr="00B678CD">
        <w:rPr>
          <w:rFonts w:ascii="Calibri" w:hAnsi="Calibri" w:cs="MOLCAO+Helvetica"/>
          <w:sz w:val="18"/>
          <w:szCs w:val="18"/>
          <w:lang w:val="nl"/>
        </w:rPr>
        <w:t>Slechts eenmaal per schooljaar.</w:t>
      </w:r>
    </w:p>
    <w:p w:rsidR="00B678CD" w:rsidRPr="00B678CD" w:rsidRDefault="00B678CD" w:rsidP="00B678CD">
      <w:pPr>
        <w:numPr>
          <w:ilvl w:val="0"/>
          <w:numId w:val="1"/>
        </w:numPr>
        <w:autoSpaceDE w:val="0"/>
        <w:autoSpaceDN w:val="0"/>
        <w:adjustRightInd w:val="0"/>
        <w:rPr>
          <w:rFonts w:ascii="Calibri" w:hAnsi="Calibri" w:cs="MOLCAO+Helvetica"/>
          <w:sz w:val="18"/>
          <w:szCs w:val="18"/>
          <w:lang w:val="nl"/>
        </w:rPr>
      </w:pPr>
      <w:r w:rsidRPr="00B678CD">
        <w:rPr>
          <w:rFonts w:ascii="Calibri" w:hAnsi="Calibri" w:cs="MOLCAO+Helvetica"/>
          <w:sz w:val="18"/>
          <w:szCs w:val="18"/>
          <w:lang w:val="nl"/>
        </w:rPr>
        <w:t>Maximaal 10 schooldagen.</w:t>
      </w:r>
    </w:p>
    <w:p w:rsidR="00B678CD" w:rsidRPr="00B678CD" w:rsidRDefault="00B678CD" w:rsidP="00B678CD">
      <w:pPr>
        <w:numPr>
          <w:ilvl w:val="0"/>
          <w:numId w:val="1"/>
        </w:numPr>
        <w:autoSpaceDE w:val="0"/>
        <w:autoSpaceDN w:val="0"/>
        <w:adjustRightInd w:val="0"/>
        <w:rPr>
          <w:rFonts w:ascii="Calibri" w:hAnsi="Calibri" w:cs="MOLCAO+Helvetica"/>
          <w:i/>
          <w:sz w:val="18"/>
          <w:szCs w:val="18"/>
          <w:lang w:val="nl"/>
        </w:rPr>
      </w:pPr>
      <w:r w:rsidRPr="00B678CD">
        <w:rPr>
          <w:rFonts w:ascii="Calibri" w:hAnsi="Calibri" w:cs="MOLCAO+Helvetica"/>
          <w:sz w:val="18"/>
          <w:szCs w:val="18"/>
          <w:lang w:val="nl"/>
        </w:rPr>
        <w:t>Niet in de eerste 2 weken van het schooljaar</w:t>
      </w:r>
    </w:p>
    <w:p w:rsidR="00813659" w:rsidRPr="00B678CD" w:rsidRDefault="008E3438" w:rsidP="008E3438">
      <w:pPr>
        <w:pStyle w:val="Kop2"/>
        <w:rPr>
          <w:sz w:val="18"/>
          <w:szCs w:val="18"/>
        </w:rPr>
      </w:pPr>
      <w:r w:rsidRPr="00B678CD">
        <w:rPr>
          <w:sz w:val="18"/>
          <w:szCs w:val="18"/>
        </w:rPr>
        <w:tab/>
      </w:r>
      <w:r w:rsidR="00D91DA8" w:rsidRPr="00B678CD">
        <w:rPr>
          <w:sz w:val="18"/>
          <w:szCs w:val="18"/>
        </w:rPr>
        <w:t>.</w:t>
      </w:r>
    </w:p>
    <w:sectPr w:rsidR="00813659" w:rsidRPr="00B678CD" w:rsidSect="00CA307B">
      <w:headerReference w:type="default" r:id="rId7"/>
      <w:footerReference w:type="default" r:id="rId8"/>
      <w:headerReference w:type="first" r:id="rId9"/>
      <w:footerReference w:type="first" r:id="rId10"/>
      <w:pgSz w:w="11906" w:h="16838"/>
      <w:pgMar w:top="2269" w:right="1417" w:bottom="1417" w:left="1417" w:header="426"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453" w:rsidRDefault="00CA7453" w:rsidP="001F372A">
      <w:r>
        <w:separator/>
      </w:r>
    </w:p>
  </w:endnote>
  <w:endnote w:type="continuationSeparator" w:id="0">
    <w:p w:rsidR="00CA7453" w:rsidRDefault="00CA7453" w:rsidP="001F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OLCAO+Helvetica">
    <w:altName w:val="MOLCAO+Helvetica"/>
    <w:panose1 w:val="00000000000000000000"/>
    <w:charset w:val="00"/>
    <w:family w:val="swiss"/>
    <w:notTrueType/>
    <w:pitch w:val="default"/>
    <w:sig w:usb0="00000003" w:usb1="00000000" w:usb2="00000000" w:usb3="00000000" w:csb0="00000001" w:csb1="00000000"/>
  </w:font>
  <w:font w:name="KTRQYS+Helvetica-Bold">
    <w:altName w:val="KTRQYS+Helvetic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72A" w:rsidRPr="009D304D" w:rsidRDefault="004740AE" w:rsidP="00CA307B">
    <w:pPr>
      <w:pStyle w:val="Kop3"/>
      <w:jc w:val="center"/>
    </w:pPr>
    <w:r>
      <w:t>www.johannespost.nl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6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68"/>
      <w:gridCol w:w="2995"/>
      <w:gridCol w:w="2188"/>
      <w:gridCol w:w="2188"/>
    </w:tblGrid>
    <w:tr w:rsidR="004A73FD" w:rsidRPr="00B678CD" w:rsidTr="00CA307B">
      <w:tc>
        <w:tcPr>
          <w:tcW w:w="2268" w:type="dxa"/>
          <w:tcMar>
            <w:left w:w="0" w:type="dxa"/>
          </w:tcMar>
        </w:tcPr>
        <w:p w:rsidR="004A73FD" w:rsidRPr="00CA307B" w:rsidRDefault="00CA307B" w:rsidP="004A73FD">
          <w:pPr>
            <w:pStyle w:val="Voettekst"/>
            <w:spacing w:line="260" w:lineRule="exact"/>
            <w:rPr>
              <w:rFonts w:cstheme="minorHAnsi"/>
              <w:sz w:val="16"/>
              <w:szCs w:val="16"/>
            </w:rPr>
          </w:pPr>
          <w:proofErr w:type="spellStart"/>
          <w:r>
            <w:rPr>
              <w:rFonts w:cstheme="minorHAnsi"/>
              <w:sz w:val="16"/>
              <w:szCs w:val="16"/>
            </w:rPr>
            <w:t>Jancko</w:t>
          </w:r>
          <w:proofErr w:type="spellEnd"/>
          <w:r>
            <w:rPr>
              <w:rFonts w:cstheme="minorHAnsi"/>
              <w:sz w:val="16"/>
              <w:szCs w:val="16"/>
            </w:rPr>
            <w:t xml:space="preserve"> </w:t>
          </w:r>
          <w:proofErr w:type="spellStart"/>
          <w:r>
            <w:rPr>
              <w:rFonts w:cstheme="minorHAnsi"/>
              <w:sz w:val="16"/>
              <w:szCs w:val="16"/>
            </w:rPr>
            <w:t>Douwamastraat</w:t>
          </w:r>
          <w:proofErr w:type="spellEnd"/>
          <w:r>
            <w:rPr>
              <w:rFonts w:cstheme="minorHAnsi"/>
              <w:sz w:val="16"/>
              <w:szCs w:val="16"/>
            </w:rPr>
            <w:t xml:space="preserve"> 35</w:t>
          </w:r>
        </w:p>
        <w:p w:rsidR="004A73FD" w:rsidRPr="00CA307B" w:rsidRDefault="004A73FD" w:rsidP="004A73FD">
          <w:pPr>
            <w:pStyle w:val="Voettekst"/>
            <w:spacing w:line="260" w:lineRule="exact"/>
            <w:rPr>
              <w:rFonts w:cstheme="minorHAnsi"/>
              <w:sz w:val="16"/>
              <w:szCs w:val="16"/>
            </w:rPr>
          </w:pPr>
          <w:r w:rsidRPr="00CA307B">
            <w:rPr>
              <w:rFonts w:cstheme="minorHAnsi"/>
              <w:sz w:val="16"/>
              <w:szCs w:val="16"/>
            </w:rPr>
            <w:t>86</w:t>
          </w:r>
          <w:r w:rsidR="00CA307B">
            <w:rPr>
              <w:rFonts w:cstheme="minorHAnsi"/>
              <w:sz w:val="16"/>
              <w:szCs w:val="16"/>
            </w:rPr>
            <w:t>02</w:t>
          </w:r>
          <w:r w:rsidRPr="00CA307B">
            <w:rPr>
              <w:rFonts w:cstheme="minorHAnsi"/>
              <w:sz w:val="16"/>
              <w:szCs w:val="16"/>
            </w:rPr>
            <w:t xml:space="preserve"> </w:t>
          </w:r>
          <w:r w:rsidR="00CA307B">
            <w:rPr>
              <w:rFonts w:cstheme="minorHAnsi"/>
              <w:sz w:val="16"/>
              <w:szCs w:val="16"/>
            </w:rPr>
            <w:t>BK</w:t>
          </w:r>
          <w:r w:rsidRPr="00CA307B">
            <w:rPr>
              <w:rFonts w:cstheme="minorHAnsi"/>
              <w:sz w:val="16"/>
              <w:szCs w:val="16"/>
            </w:rPr>
            <w:t xml:space="preserve">  Sneek</w:t>
          </w:r>
        </w:p>
        <w:p w:rsidR="004A73FD" w:rsidRPr="00CA307B" w:rsidRDefault="004A73FD" w:rsidP="004A73FD">
          <w:pPr>
            <w:pStyle w:val="Voettekst"/>
            <w:spacing w:line="260" w:lineRule="exact"/>
            <w:rPr>
              <w:rFonts w:cstheme="minorHAnsi"/>
              <w:sz w:val="16"/>
              <w:szCs w:val="16"/>
            </w:rPr>
          </w:pPr>
          <w:r w:rsidRPr="00CA307B">
            <w:rPr>
              <w:rFonts w:cstheme="minorHAnsi"/>
              <w:sz w:val="16"/>
              <w:szCs w:val="16"/>
            </w:rPr>
            <w:t xml:space="preserve">0515 – 41 </w:t>
          </w:r>
          <w:r w:rsidR="00CA307B">
            <w:rPr>
              <w:rFonts w:cstheme="minorHAnsi"/>
              <w:sz w:val="16"/>
              <w:szCs w:val="16"/>
            </w:rPr>
            <w:t>51</w:t>
          </w:r>
          <w:r w:rsidRPr="00CA307B">
            <w:rPr>
              <w:rFonts w:cstheme="minorHAnsi"/>
              <w:sz w:val="16"/>
              <w:szCs w:val="16"/>
            </w:rPr>
            <w:t xml:space="preserve"> </w:t>
          </w:r>
          <w:r w:rsidR="00CA307B">
            <w:rPr>
              <w:rFonts w:cstheme="minorHAnsi"/>
              <w:sz w:val="16"/>
              <w:szCs w:val="16"/>
            </w:rPr>
            <w:t>83</w:t>
          </w:r>
        </w:p>
      </w:tc>
      <w:tc>
        <w:tcPr>
          <w:tcW w:w="2995" w:type="dxa"/>
          <w:tcMar>
            <w:left w:w="0" w:type="dxa"/>
          </w:tcMar>
        </w:tcPr>
        <w:p w:rsidR="004A73FD" w:rsidRPr="00B678CD" w:rsidRDefault="004A73FD" w:rsidP="004A73FD">
          <w:pPr>
            <w:pStyle w:val="Voettekst"/>
            <w:spacing w:line="260" w:lineRule="exact"/>
            <w:rPr>
              <w:rFonts w:cstheme="minorHAnsi"/>
              <w:sz w:val="16"/>
              <w:szCs w:val="16"/>
              <w:lang w:val="en-US"/>
            </w:rPr>
          </w:pPr>
          <w:r w:rsidRPr="00B678CD">
            <w:rPr>
              <w:rFonts w:cstheme="minorHAnsi"/>
              <w:sz w:val="16"/>
              <w:szCs w:val="16"/>
              <w:lang w:val="en-US"/>
            </w:rPr>
            <w:t>e-mail: j</w:t>
          </w:r>
          <w:r w:rsidR="00CA307B" w:rsidRPr="00B678CD">
            <w:rPr>
              <w:rFonts w:cstheme="minorHAnsi"/>
              <w:sz w:val="16"/>
              <w:szCs w:val="16"/>
              <w:lang w:val="en-US"/>
            </w:rPr>
            <w:t>p</w:t>
          </w:r>
          <w:r w:rsidRPr="00B678CD">
            <w:rPr>
              <w:rFonts w:cstheme="minorHAnsi"/>
              <w:sz w:val="16"/>
              <w:szCs w:val="16"/>
              <w:lang w:val="en-US"/>
            </w:rPr>
            <w:t>s@palludara.nl</w:t>
          </w:r>
          <w:r w:rsidRPr="00B678CD">
            <w:rPr>
              <w:rFonts w:cstheme="minorHAnsi"/>
              <w:sz w:val="16"/>
              <w:szCs w:val="16"/>
              <w:lang w:val="en-US"/>
            </w:rPr>
            <w:br/>
            <w:t>facebook.com</w:t>
          </w:r>
          <w:r w:rsidR="00CA307B" w:rsidRPr="00B678CD">
            <w:rPr>
              <w:rFonts w:cstheme="minorHAnsi"/>
              <w:sz w:val="16"/>
              <w:szCs w:val="16"/>
              <w:lang w:val="en-US"/>
            </w:rPr>
            <w:t>/</w:t>
          </w:r>
          <w:proofErr w:type="spellStart"/>
          <w:r w:rsidR="00CA307B" w:rsidRPr="00B678CD">
            <w:rPr>
              <w:rFonts w:cstheme="minorHAnsi"/>
              <w:sz w:val="16"/>
              <w:szCs w:val="16"/>
              <w:lang w:val="en-US"/>
            </w:rPr>
            <w:t>ikcJohannesPostSneek</w:t>
          </w:r>
          <w:proofErr w:type="spellEnd"/>
          <w:r w:rsidRPr="00B678CD">
            <w:rPr>
              <w:rFonts w:cstheme="minorHAnsi"/>
              <w:sz w:val="16"/>
              <w:szCs w:val="16"/>
              <w:lang w:val="en-US"/>
            </w:rPr>
            <w:br/>
            <w:t>www.</w:t>
          </w:r>
          <w:r w:rsidR="00CA307B" w:rsidRPr="00B678CD">
            <w:rPr>
              <w:rFonts w:cstheme="minorHAnsi"/>
              <w:sz w:val="16"/>
              <w:szCs w:val="16"/>
              <w:lang w:val="en-US"/>
            </w:rPr>
            <w:t>johannespost</w:t>
          </w:r>
          <w:r w:rsidRPr="00B678CD">
            <w:rPr>
              <w:rFonts w:cstheme="minorHAnsi"/>
              <w:sz w:val="16"/>
              <w:szCs w:val="16"/>
              <w:lang w:val="en-US"/>
            </w:rPr>
            <w:t>.nl</w:t>
          </w:r>
        </w:p>
      </w:tc>
      <w:tc>
        <w:tcPr>
          <w:tcW w:w="2188" w:type="dxa"/>
          <w:tcMar>
            <w:left w:w="0" w:type="dxa"/>
          </w:tcMar>
        </w:tcPr>
        <w:p w:rsidR="004A73FD" w:rsidRPr="00B678CD" w:rsidRDefault="004A73FD" w:rsidP="004A73FD">
          <w:pPr>
            <w:pStyle w:val="Voettekst"/>
            <w:spacing w:line="360" w:lineRule="auto"/>
            <w:rPr>
              <w:rFonts w:cstheme="minorHAnsi"/>
              <w:sz w:val="16"/>
              <w:szCs w:val="16"/>
              <w:lang w:val="en-US"/>
            </w:rPr>
          </w:pPr>
        </w:p>
      </w:tc>
      <w:tc>
        <w:tcPr>
          <w:tcW w:w="2188" w:type="dxa"/>
          <w:tcMar>
            <w:left w:w="0" w:type="dxa"/>
          </w:tcMar>
        </w:tcPr>
        <w:p w:rsidR="004A73FD" w:rsidRPr="00B678CD" w:rsidRDefault="004A73FD" w:rsidP="004A73FD">
          <w:pPr>
            <w:pStyle w:val="Voettekst"/>
            <w:spacing w:line="360" w:lineRule="auto"/>
            <w:rPr>
              <w:rFonts w:cstheme="minorHAnsi"/>
              <w:sz w:val="16"/>
              <w:szCs w:val="16"/>
              <w:lang w:val="en-US"/>
            </w:rPr>
          </w:pPr>
          <w:r w:rsidRPr="00CA307B">
            <w:rPr>
              <w:rFonts w:cstheme="minorHAnsi"/>
              <w:noProof/>
              <w:sz w:val="16"/>
              <w:szCs w:val="16"/>
            </w:rPr>
            <w:drawing>
              <wp:anchor distT="0" distB="0" distL="114300" distR="114300" simplePos="0" relativeHeight="251659264" behindDoc="1" locked="0" layoutInCell="1" allowOverlap="1" wp14:anchorId="7697F6D5" wp14:editId="5CF747B8">
                <wp:simplePos x="0" y="0"/>
                <wp:positionH relativeFrom="column">
                  <wp:posOffset>191457</wp:posOffset>
                </wp:positionH>
                <wp:positionV relativeFrom="bottomMargin">
                  <wp:posOffset>61595</wp:posOffset>
                </wp:positionV>
                <wp:extent cx="1298575" cy="476250"/>
                <wp:effectExtent l="0" t="0" r="0" b="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98575" cy="476250"/>
                        </a:xfrm>
                        <a:prstGeom prst="rect">
                          <a:avLst/>
                        </a:prstGeom>
                      </pic:spPr>
                    </pic:pic>
                  </a:graphicData>
                </a:graphic>
              </wp:anchor>
            </w:drawing>
          </w:r>
        </w:p>
      </w:tc>
    </w:tr>
  </w:tbl>
  <w:p w:rsidR="004A73FD" w:rsidRPr="00B678CD" w:rsidRDefault="004A73FD">
    <w:pPr>
      <w:pStyle w:val="Voettekst"/>
      <w:rPr>
        <w:rFonts w:cstheme="minorHAnsi"/>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453" w:rsidRDefault="00CA7453" w:rsidP="001F372A">
      <w:r>
        <w:separator/>
      </w:r>
    </w:p>
  </w:footnote>
  <w:footnote w:type="continuationSeparator" w:id="0">
    <w:p w:rsidR="00CA7453" w:rsidRDefault="00CA7453" w:rsidP="001F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72A" w:rsidRDefault="004740AE" w:rsidP="001F372A">
    <w:pPr>
      <w:pStyle w:val="Koptekst"/>
      <w:jc w:val="center"/>
    </w:pPr>
    <w:r>
      <w:rPr>
        <w:noProof/>
      </w:rPr>
      <w:drawing>
        <wp:anchor distT="0" distB="0" distL="114300" distR="114300" simplePos="0" relativeHeight="251664384" behindDoc="0" locked="0" layoutInCell="1" allowOverlap="1" wp14:anchorId="0D5DD40A" wp14:editId="6A30F30D">
          <wp:simplePos x="0" y="0"/>
          <wp:positionH relativeFrom="margin">
            <wp:posOffset>2286000</wp:posOffset>
          </wp:positionH>
          <wp:positionV relativeFrom="topMargin">
            <wp:posOffset>287333</wp:posOffset>
          </wp:positionV>
          <wp:extent cx="1189249" cy="1189249"/>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op wit.png"/>
                  <pic:cNvPicPr/>
                </pic:nvPicPr>
                <pic:blipFill>
                  <a:blip r:embed="rId1">
                    <a:extLst>
                      <a:ext uri="{28A0092B-C50C-407E-A947-70E740481C1C}">
                        <a14:useLocalDpi xmlns:a14="http://schemas.microsoft.com/office/drawing/2010/main" val="0"/>
                      </a:ext>
                    </a:extLst>
                  </a:blip>
                  <a:stretch>
                    <a:fillRect/>
                  </a:stretch>
                </pic:blipFill>
                <pic:spPr>
                  <a:xfrm>
                    <a:off x="0" y="0"/>
                    <a:ext cx="1189249" cy="118924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3FD" w:rsidRDefault="004740AE" w:rsidP="004A73FD">
    <w:pPr>
      <w:pStyle w:val="Koptekst"/>
      <w:jc w:val="center"/>
    </w:pPr>
    <w:r>
      <w:rPr>
        <w:noProof/>
      </w:rPr>
      <w:drawing>
        <wp:anchor distT="0" distB="0" distL="114300" distR="114300" simplePos="0" relativeHeight="251662336" behindDoc="0" locked="0" layoutInCell="1" allowOverlap="1" wp14:anchorId="0DBF7B29" wp14:editId="02DBB933">
          <wp:simplePos x="0" y="0"/>
          <wp:positionH relativeFrom="column">
            <wp:posOffset>2044065</wp:posOffset>
          </wp:positionH>
          <wp:positionV relativeFrom="page">
            <wp:posOffset>246693</wp:posOffset>
          </wp:positionV>
          <wp:extent cx="1676400" cy="1676400"/>
          <wp:effectExtent l="0" t="0" r="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op wit.png"/>
                  <pic:cNvPicPr/>
                </pic:nvPicPr>
                <pic:blipFill>
                  <a:blip r:embed="rId1">
                    <a:extLst>
                      <a:ext uri="{28A0092B-C50C-407E-A947-70E740481C1C}">
                        <a14:useLocalDpi xmlns:a14="http://schemas.microsoft.com/office/drawing/2010/main" val="0"/>
                      </a:ext>
                    </a:extLst>
                  </a:blip>
                  <a:stretch>
                    <a:fillRect/>
                  </a:stretch>
                </pic:blipFill>
                <pic:spPr>
                  <a:xfrm>
                    <a:off x="0" y="0"/>
                    <a:ext cx="1676400" cy="167640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227D8"/>
    <w:multiLevelType w:val="hybridMultilevel"/>
    <w:tmpl w:val="623870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C35906"/>
    <w:multiLevelType w:val="hybridMultilevel"/>
    <w:tmpl w:val="EC4481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0AA0B41"/>
    <w:multiLevelType w:val="hybridMultilevel"/>
    <w:tmpl w:val="CD748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53"/>
    <w:rsid w:val="00026D74"/>
    <w:rsid w:val="00110ED4"/>
    <w:rsid w:val="001F372A"/>
    <w:rsid w:val="003972F2"/>
    <w:rsid w:val="004740AE"/>
    <w:rsid w:val="004A73FD"/>
    <w:rsid w:val="004D5F03"/>
    <w:rsid w:val="00547A07"/>
    <w:rsid w:val="0065027A"/>
    <w:rsid w:val="007350F4"/>
    <w:rsid w:val="00745D69"/>
    <w:rsid w:val="00813659"/>
    <w:rsid w:val="00883D67"/>
    <w:rsid w:val="008E3438"/>
    <w:rsid w:val="00962DFE"/>
    <w:rsid w:val="009D304D"/>
    <w:rsid w:val="009F5F7B"/>
    <w:rsid w:val="00A308BD"/>
    <w:rsid w:val="00A34DF7"/>
    <w:rsid w:val="00A734B5"/>
    <w:rsid w:val="00AB7A63"/>
    <w:rsid w:val="00B678CD"/>
    <w:rsid w:val="00C5535E"/>
    <w:rsid w:val="00CA307B"/>
    <w:rsid w:val="00CA7453"/>
    <w:rsid w:val="00D91DA8"/>
    <w:rsid w:val="00F26940"/>
    <w:rsid w:val="00F66BD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F60C6"/>
  <w15:chartTrackingRefBased/>
  <w15:docId w15:val="{4B313A68-0E3B-4570-9B49-48C50889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78CD"/>
    <w:pPr>
      <w:spacing w:after="0" w:line="240" w:lineRule="auto"/>
    </w:pPr>
    <w:rPr>
      <w:rFonts w:ascii="Arial" w:eastAsia="Times New Roman" w:hAnsi="Arial" w:cs="Times New Roman"/>
      <w:sz w:val="24"/>
      <w:szCs w:val="24"/>
      <w:lang w:eastAsia="nl-NL"/>
    </w:rPr>
  </w:style>
  <w:style w:type="paragraph" w:styleId="Kop1">
    <w:name w:val="heading 1"/>
    <w:basedOn w:val="Standaard"/>
    <w:next w:val="Standaard"/>
    <w:link w:val="Kop1Char"/>
    <w:uiPriority w:val="9"/>
    <w:qFormat/>
    <w:rsid w:val="00A34DF7"/>
    <w:pPr>
      <w:keepNext/>
      <w:keepLines/>
      <w:spacing w:before="240" w:after="120"/>
      <w:outlineLvl w:val="0"/>
    </w:pPr>
    <w:rPr>
      <w:rFonts w:asciiTheme="majorHAnsi" w:eastAsiaTheme="majorEastAsia" w:hAnsiTheme="majorHAnsi" w:cstheme="majorBidi"/>
      <w:color w:val="8CCC02"/>
      <w:sz w:val="36"/>
      <w:szCs w:val="32"/>
    </w:rPr>
  </w:style>
  <w:style w:type="paragraph" w:styleId="Kop2">
    <w:name w:val="heading 2"/>
    <w:basedOn w:val="Standaard"/>
    <w:next w:val="Standaard"/>
    <w:link w:val="Kop2Char"/>
    <w:uiPriority w:val="9"/>
    <w:unhideWhenUsed/>
    <w:qFormat/>
    <w:rsid w:val="00A308BD"/>
    <w:pPr>
      <w:keepNext/>
      <w:keepLines/>
      <w:spacing w:before="120"/>
      <w:outlineLvl w:val="1"/>
    </w:pPr>
    <w:rPr>
      <w:rFonts w:eastAsiaTheme="majorEastAsia" w:cstheme="majorBidi"/>
      <w:color w:val="0C66D0"/>
      <w:szCs w:val="26"/>
    </w:rPr>
  </w:style>
  <w:style w:type="paragraph" w:styleId="Kop3">
    <w:name w:val="heading 3"/>
    <w:basedOn w:val="Standaard"/>
    <w:next w:val="Standaard"/>
    <w:link w:val="Kop3Char"/>
    <w:uiPriority w:val="9"/>
    <w:unhideWhenUsed/>
    <w:qFormat/>
    <w:rsid w:val="00A308BD"/>
    <w:pPr>
      <w:keepNext/>
      <w:keepLines/>
      <w:spacing w:before="40"/>
      <w:outlineLvl w:val="2"/>
    </w:pPr>
    <w:rPr>
      <w:rFonts w:eastAsiaTheme="majorEastAsia" w:cstheme="majorBidi"/>
      <w:b/>
      <w:color w:val="0C66D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F372A"/>
    <w:pPr>
      <w:tabs>
        <w:tab w:val="center" w:pos="4536"/>
        <w:tab w:val="right" w:pos="9072"/>
      </w:tabs>
    </w:pPr>
  </w:style>
  <w:style w:type="character" w:customStyle="1" w:styleId="KoptekstChar">
    <w:name w:val="Koptekst Char"/>
    <w:basedOn w:val="Standaardalinea-lettertype"/>
    <w:link w:val="Koptekst"/>
    <w:uiPriority w:val="99"/>
    <w:rsid w:val="001F372A"/>
  </w:style>
  <w:style w:type="paragraph" w:styleId="Voettekst">
    <w:name w:val="footer"/>
    <w:basedOn w:val="Standaard"/>
    <w:link w:val="VoettekstChar"/>
    <w:uiPriority w:val="99"/>
    <w:unhideWhenUsed/>
    <w:rsid w:val="001F372A"/>
    <w:pPr>
      <w:tabs>
        <w:tab w:val="center" w:pos="4536"/>
        <w:tab w:val="right" w:pos="9072"/>
      </w:tabs>
    </w:pPr>
  </w:style>
  <w:style w:type="character" w:customStyle="1" w:styleId="VoettekstChar">
    <w:name w:val="Voettekst Char"/>
    <w:basedOn w:val="Standaardalinea-lettertype"/>
    <w:link w:val="Voettekst"/>
    <w:uiPriority w:val="99"/>
    <w:rsid w:val="001F372A"/>
  </w:style>
  <w:style w:type="table" w:styleId="Tabelraster">
    <w:name w:val="Table Grid"/>
    <w:basedOn w:val="Standaardtabel"/>
    <w:uiPriority w:val="39"/>
    <w:rsid w:val="0039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72F2"/>
    <w:rPr>
      <w:color w:val="0563C1" w:themeColor="hyperlink"/>
      <w:u w:val="single"/>
    </w:rPr>
  </w:style>
  <w:style w:type="character" w:customStyle="1" w:styleId="UnresolvedMention">
    <w:name w:val="Unresolved Mention"/>
    <w:basedOn w:val="Standaardalinea-lettertype"/>
    <w:uiPriority w:val="99"/>
    <w:semiHidden/>
    <w:unhideWhenUsed/>
    <w:rsid w:val="003972F2"/>
    <w:rPr>
      <w:color w:val="605E5C"/>
      <w:shd w:val="clear" w:color="auto" w:fill="E1DFDD"/>
    </w:rPr>
  </w:style>
  <w:style w:type="character" w:customStyle="1" w:styleId="Kop1Char">
    <w:name w:val="Kop 1 Char"/>
    <w:basedOn w:val="Standaardalinea-lettertype"/>
    <w:link w:val="Kop1"/>
    <w:uiPriority w:val="9"/>
    <w:rsid w:val="00A34DF7"/>
    <w:rPr>
      <w:rFonts w:asciiTheme="majorHAnsi" w:eastAsiaTheme="majorEastAsia" w:hAnsiTheme="majorHAnsi" w:cstheme="majorBidi"/>
      <w:color w:val="8CCC02"/>
      <w:sz w:val="36"/>
      <w:szCs w:val="32"/>
    </w:rPr>
  </w:style>
  <w:style w:type="character" w:customStyle="1" w:styleId="Kop2Char">
    <w:name w:val="Kop 2 Char"/>
    <w:basedOn w:val="Standaardalinea-lettertype"/>
    <w:link w:val="Kop2"/>
    <w:uiPriority w:val="9"/>
    <w:rsid w:val="00A308BD"/>
    <w:rPr>
      <w:rFonts w:eastAsiaTheme="majorEastAsia" w:cstheme="majorBidi"/>
      <w:color w:val="0C66D0"/>
      <w:sz w:val="24"/>
      <w:szCs w:val="26"/>
    </w:rPr>
  </w:style>
  <w:style w:type="character" w:customStyle="1" w:styleId="Kop3Char">
    <w:name w:val="Kop 3 Char"/>
    <w:basedOn w:val="Standaardalinea-lettertype"/>
    <w:link w:val="Kop3"/>
    <w:uiPriority w:val="9"/>
    <w:rsid w:val="00A308BD"/>
    <w:rPr>
      <w:rFonts w:eastAsiaTheme="majorEastAsia" w:cstheme="majorBidi"/>
      <w:b/>
      <w:color w:val="0C66D0"/>
      <w:sz w:val="19"/>
      <w:szCs w:val="24"/>
    </w:rPr>
  </w:style>
  <w:style w:type="paragraph" w:styleId="Citaat">
    <w:name w:val="Quote"/>
    <w:basedOn w:val="Standaard"/>
    <w:next w:val="Standaard"/>
    <w:link w:val="CitaatChar"/>
    <w:uiPriority w:val="29"/>
    <w:qFormat/>
    <w:rsid w:val="00A308BD"/>
    <w:pPr>
      <w:spacing w:before="200"/>
      <w:ind w:left="864" w:right="864"/>
      <w:jc w:val="center"/>
    </w:pPr>
    <w:rPr>
      <w:rFonts w:asciiTheme="majorHAnsi" w:hAnsiTheme="majorHAnsi"/>
      <w:i/>
      <w:iCs/>
      <w:color w:val="EE2E9D"/>
    </w:rPr>
  </w:style>
  <w:style w:type="character" w:customStyle="1" w:styleId="CitaatChar">
    <w:name w:val="Citaat Char"/>
    <w:basedOn w:val="Standaardalinea-lettertype"/>
    <w:link w:val="Citaat"/>
    <w:uiPriority w:val="29"/>
    <w:rsid w:val="00A308BD"/>
    <w:rPr>
      <w:rFonts w:asciiTheme="majorHAnsi" w:hAnsiTheme="majorHAnsi"/>
      <w:i/>
      <w:iCs/>
      <w:color w:val="EE2E9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DjokedeSchiffart\AppData\Local\Microsoft\Windows\Temporary%20Internet%20Files\Content.Outlook\GOWFF1RL\ikc%20johannes%20pos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ikc johannes post</Template>
  <TotalTime>2</TotalTime>
  <Pages>2</Pages>
  <Words>802</Words>
  <Characters>4414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Djoke de Schiffart</dc:creator>
  <cp:keywords/>
  <dc:description/>
  <cp:lastModifiedBy>Djoke de Schiffart</cp:lastModifiedBy>
  <cp:revision>3</cp:revision>
  <dcterms:created xsi:type="dcterms:W3CDTF">2019-11-28T08:43:00Z</dcterms:created>
  <dcterms:modified xsi:type="dcterms:W3CDTF">2019-11-28T08:46:00Z</dcterms:modified>
</cp:coreProperties>
</file>